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0F7" w:rsidRDefault="004400F7" w:rsidP="004400F7">
      <w:pPr>
        <w:pStyle w:val="Heading1"/>
        <w:pageBreakBefore/>
      </w:pPr>
      <w:r w:rsidRPr="008B4180">
        <w:t>Instructional Decision Making</w:t>
      </w:r>
    </w:p>
    <w:p w:rsidR="004400F7" w:rsidRDefault="004400F7" w:rsidP="004400F7">
      <w:pPr>
        <w:pStyle w:val="APABodyParagraph"/>
        <w:ind w:firstLine="0"/>
        <w:rPr>
          <w:b/>
          <w:u w:val="single"/>
        </w:rPr>
      </w:pPr>
      <w:r w:rsidRPr="001B1A46">
        <w:rPr>
          <w:b/>
          <w:u w:val="single"/>
        </w:rPr>
        <w:t>Example One:</w:t>
      </w:r>
      <w:r w:rsidRPr="001B1A46">
        <w:t xml:space="preserve"> </w:t>
      </w:r>
      <w:r w:rsidRPr="001B1A46">
        <w:rPr>
          <w:highlight w:val="yellow"/>
        </w:rPr>
        <w:t>(P1)</w:t>
      </w:r>
    </w:p>
    <w:p w:rsidR="004400F7" w:rsidRPr="001B1A46" w:rsidRDefault="004400F7" w:rsidP="004400F7">
      <w:pPr>
        <w:pStyle w:val="APABodyParagraph"/>
      </w:pPr>
      <w:r>
        <w:t xml:space="preserve">One example in which </w:t>
      </w:r>
      <w:proofErr w:type="gramStart"/>
      <w:r>
        <w:t>I</w:t>
      </w:r>
      <w:proofErr w:type="gramEnd"/>
      <w:r>
        <w:t xml:space="preserve"> had to make the decision to adjust my instructional plan was during day five with the creation of the bar graphs</w:t>
      </w:r>
      <w:r w:rsidRPr="001B1A46">
        <w:t>.</w:t>
      </w:r>
      <w:r>
        <w:t xml:space="preserve"> This was because originally, </w:t>
      </w:r>
      <w:proofErr w:type="gramStart"/>
      <w:r>
        <w:t>I</w:t>
      </w:r>
      <w:proofErr w:type="gramEnd"/>
      <w:r>
        <w:t xml:space="preserve"> had each student create their own graphs with the tiles they collected. </w:t>
      </w:r>
      <w:proofErr w:type="gramStart"/>
      <w:r>
        <w:t>I</w:t>
      </w:r>
      <w:proofErr w:type="gramEnd"/>
      <w:r>
        <w:t xml:space="preserve"> noticed that about a third of the students were struggling to accurately display their information. </w:t>
      </w:r>
      <w:proofErr w:type="gramStart"/>
      <w:r>
        <w:t>I</w:t>
      </w:r>
      <w:proofErr w:type="gramEnd"/>
      <w:r>
        <w:t xml:space="preserve"> modified my plan by modeling how to set up a bar graph instead of having them do it themselves. </w:t>
      </w:r>
      <w:proofErr w:type="gramStart"/>
      <w:r>
        <w:t>I</w:t>
      </w:r>
      <w:proofErr w:type="gramEnd"/>
      <w:r>
        <w:t xml:space="preserve"> had given them grid paper and so I pulled up a grid on the SMART board and had them copy a template I created on the spot using the grid paper to make straight axis and bars. Then, I allowed them to </w:t>
      </w:r>
      <w:proofErr w:type="gramStart"/>
      <w:r>
        <w:t>partner</w:t>
      </w:r>
      <w:proofErr w:type="gramEnd"/>
      <w:r>
        <w:t xml:space="preserve"> up with a shoulder buddy. This gave them the support they needed without disrupting the flow of the lesson.</w:t>
      </w:r>
      <w:r w:rsidRPr="001B1A46">
        <w:t xml:space="preserve"> </w:t>
      </w:r>
      <w:r w:rsidRPr="001B1A46">
        <w:rPr>
          <w:highlight w:val="yellow"/>
        </w:rPr>
        <w:t>(P4)</w:t>
      </w:r>
      <w:r>
        <w:t xml:space="preserve"> During the lesson, </w:t>
      </w:r>
      <w:proofErr w:type="gramStart"/>
      <w:r>
        <w:t>I</w:t>
      </w:r>
      <w:proofErr w:type="gramEnd"/>
      <w:r>
        <w:t xml:space="preserve"> walked around during the creation of the graphs to make sure the students were accurately showing data and labeling correctly. When I was satisfied, I moved on to the other part of my lesson taking note of who might still need one on one help later on. </w:t>
      </w:r>
      <w:r>
        <w:rPr>
          <w:highlight w:val="yellow"/>
        </w:rPr>
        <w:t>(P2</w:t>
      </w:r>
      <w:r w:rsidRPr="001B1A46">
        <w:rPr>
          <w:highlight w:val="yellow"/>
        </w:rPr>
        <w:t>)</w:t>
      </w:r>
      <w:r>
        <w:t xml:space="preserve"> In the end, the results were positive. I think that allowing them to partner up, gave the students responsibility to step up, pay attention, and not let their peer down, all while giving them better understanding on the construction of a bar graph. </w:t>
      </w:r>
      <w:r w:rsidRPr="001B1A46">
        <w:rPr>
          <w:highlight w:val="yellow"/>
        </w:rPr>
        <w:t>(P5)</w:t>
      </w:r>
      <w:r>
        <w:t xml:space="preserve"> This kept us on track to meet learning goal #2 that day. </w:t>
      </w:r>
      <w:r w:rsidRPr="00851461">
        <w:rPr>
          <w:highlight w:val="yellow"/>
        </w:rPr>
        <w:t>(P3)</w:t>
      </w:r>
    </w:p>
    <w:p w:rsidR="004400F7" w:rsidRDefault="004400F7" w:rsidP="004400F7">
      <w:pPr>
        <w:pStyle w:val="APABodyParagraph"/>
        <w:ind w:firstLine="0"/>
      </w:pPr>
      <w:r w:rsidRPr="001B1A46">
        <w:rPr>
          <w:b/>
          <w:u w:val="single"/>
        </w:rPr>
        <w:t>Example Two</w:t>
      </w:r>
      <w:r>
        <w:rPr>
          <w:b/>
        </w:rPr>
        <w:t>:</w:t>
      </w:r>
      <w:r>
        <w:t xml:space="preserve"> </w:t>
      </w:r>
      <w:r w:rsidRPr="001B1A46">
        <w:rPr>
          <w:highlight w:val="yellow"/>
        </w:rPr>
        <w:t>(P1)</w:t>
      </w:r>
    </w:p>
    <w:p w:rsidR="004400F7" w:rsidRDefault="004400F7" w:rsidP="004400F7">
      <w:pPr>
        <w:pStyle w:val="APABodyParagraph"/>
      </w:pPr>
      <w:r>
        <w:t xml:space="preserve">Another example in which </w:t>
      </w:r>
      <w:proofErr w:type="gramStart"/>
      <w:r>
        <w:t>I</w:t>
      </w:r>
      <w:proofErr w:type="gramEnd"/>
      <w:r>
        <w:t xml:space="preserve"> had to make the decision to adjust my instructional plan was during the mid-chapter check</w:t>
      </w:r>
      <w:r w:rsidRPr="001B1A46">
        <w:t>.</w:t>
      </w:r>
      <w:r>
        <w:t xml:space="preserve"> This was because in </w:t>
      </w:r>
      <w:proofErr w:type="gramStart"/>
      <w:r>
        <w:t>my</w:t>
      </w:r>
      <w:proofErr w:type="gramEnd"/>
      <w:r>
        <w:t xml:space="preserve"> original plan, I wanted to see how much the students had retained themselves. </w:t>
      </w:r>
      <w:proofErr w:type="gramStart"/>
      <w:r>
        <w:t>My</w:t>
      </w:r>
      <w:proofErr w:type="gramEnd"/>
      <w:r>
        <w:t xml:space="preserve"> teacher then informed me that she normally lets the students use any resources they created in their interactive notebooks or use their GO Math! </w:t>
      </w:r>
      <w:proofErr w:type="gramStart"/>
      <w:r>
        <w:t>textbooks</w:t>
      </w:r>
      <w:proofErr w:type="gramEnd"/>
      <w:r>
        <w:t xml:space="preserve"> during the test. </w:t>
      </w:r>
      <w:proofErr w:type="gramStart"/>
      <w:r>
        <w:t>I</w:t>
      </w:r>
      <w:proofErr w:type="gramEnd"/>
      <w:r>
        <w:t xml:space="preserve"> modified my plan by allowing them to do so because I did not want to </w:t>
      </w:r>
      <w:r>
        <w:lastRenderedPageBreak/>
        <w:t>change the environment that they were already used to.</w:t>
      </w:r>
      <w:r w:rsidRPr="001B1A46">
        <w:t xml:space="preserve"> </w:t>
      </w:r>
      <w:r w:rsidRPr="001B1A46">
        <w:rPr>
          <w:highlight w:val="yellow"/>
        </w:rPr>
        <w:t>(P4)</w:t>
      </w:r>
      <w:r>
        <w:t xml:space="preserve"> During the lesson, </w:t>
      </w:r>
      <w:proofErr w:type="gramStart"/>
      <w:r>
        <w:t>I</w:t>
      </w:r>
      <w:proofErr w:type="gramEnd"/>
      <w:r>
        <w:t xml:space="preserve"> walked around to make sure the students were not sharing answers but were demonstrating the knowledge that they knew independently. When I was satisfied I that everyone had finished, I collected the tests near the end of the math period and immediately passed them back to random students to correct as a whole class. This allowed </w:t>
      </w:r>
      <w:proofErr w:type="gramStart"/>
      <w:r>
        <w:t>me</w:t>
      </w:r>
      <w:proofErr w:type="gramEnd"/>
      <w:r>
        <w:t xml:space="preserve"> to check for what we needed to review or move on to. </w:t>
      </w:r>
      <w:r>
        <w:rPr>
          <w:highlight w:val="yellow"/>
        </w:rPr>
        <w:t>(P2</w:t>
      </w:r>
      <w:r w:rsidRPr="001B1A46">
        <w:rPr>
          <w:highlight w:val="yellow"/>
        </w:rPr>
        <w:t>)</w:t>
      </w:r>
      <w:r>
        <w:t xml:space="preserve"> In the end, the results </w:t>
      </w:r>
      <w:proofErr w:type="gramStart"/>
      <w:r>
        <w:t>were mixed</w:t>
      </w:r>
      <w:proofErr w:type="gramEnd"/>
      <w:r>
        <w:t xml:space="preserve">. </w:t>
      </w:r>
      <w:proofErr w:type="gramStart"/>
      <w:r>
        <w:t>I</w:t>
      </w:r>
      <w:proofErr w:type="gramEnd"/>
      <w:r>
        <w:t xml:space="preserve"> liked that by going back into their resources, the students were essentially relearning what they needed to in order to accurately answer the questions given. However, if any students did not have their notebook or textbook, they were at a clear disadvantage compared to the other prepared students. </w:t>
      </w:r>
      <w:r w:rsidRPr="001B1A46">
        <w:rPr>
          <w:highlight w:val="yellow"/>
        </w:rPr>
        <w:t>(P5)</w:t>
      </w:r>
      <w:r>
        <w:t xml:space="preserve"> All of this kept us on track to meet all the learning goals that day. </w:t>
      </w:r>
      <w:r w:rsidRPr="00851461">
        <w:rPr>
          <w:highlight w:val="yellow"/>
        </w:rPr>
        <w:t>(P3)</w:t>
      </w:r>
    </w:p>
    <w:p w:rsidR="008A75BE" w:rsidRPr="004400F7" w:rsidRDefault="004A75A4" w:rsidP="004400F7"/>
    <w:sectPr w:rsidR="008A75BE" w:rsidRPr="004400F7" w:rsidSect="00912746">
      <w:head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5A4" w:rsidRDefault="004A75A4" w:rsidP="00F60E8E">
      <w:pPr>
        <w:spacing w:line="240" w:lineRule="auto"/>
      </w:pPr>
      <w:r>
        <w:separator/>
      </w:r>
    </w:p>
  </w:endnote>
  <w:endnote w:type="continuationSeparator" w:id="0">
    <w:p w:rsidR="004A75A4" w:rsidRDefault="004A75A4" w:rsidP="00F60E8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5A4" w:rsidRDefault="004A75A4" w:rsidP="00F60E8E">
      <w:pPr>
        <w:spacing w:line="240" w:lineRule="auto"/>
      </w:pPr>
      <w:r>
        <w:separator/>
      </w:r>
    </w:p>
  </w:footnote>
  <w:footnote w:type="continuationSeparator" w:id="0">
    <w:p w:rsidR="004A75A4" w:rsidRDefault="004A75A4" w:rsidP="00F60E8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2A" w:rsidRDefault="004470AC" w:rsidP="0075375C">
    <w:pPr>
      <w:pStyle w:val="Header"/>
      <w:tabs>
        <w:tab w:val="clear" w:pos="4680"/>
      </w:tabs>
      <w:spacing w:after="240" w:line="480" w:lineRule="auto"/>
    </w:pPr>
    <w:r w:rsidRPr="00B46083">
      <w:rPr>
        <w:caps/>
      </w:rPr>
      <w:t>Teacher Work Sample</w:t>
    </w:r>
    <w:r>
      <w:tab/>
    </w:r>
    <w:r w:rsidR="0062191D">
      <w:t>Nikkee Johnson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D2B78"/>
    <w:multiLevelType w:val="hybridMultilevel"/>
    <w:tmpl w:val="0A722756"/>
    <w:lvl w:ilvl="0" w:tplc="8CEEF724">
      <w:start w:val="1"/>
      <w:numFmt w:val="decimal"/>
      <w:pStyle w:val="APA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27677"/>
    <w:rsid w:val="001A6C1D"/>
    <w:rsid w:val="00327677"/>
    <w:rsid w:val="0043745A"/>
    <w:rsid w:val="004400F7"/>
    <w:rsid w:val="004470AC"/>
    <w:rsid w:val="00476E33"/>
    <w:rsid w:val="004A75A4"/>
    <w:rsid w:val="005C1500"/>
    <w:rsid w:val="0062191D"/>
    <w:rsid w:val="00656659"/>
    <w:rsid w:val="00657DF0"/>
    <w:rsid w:val="00B1136C"/>
    <w:rsid w:val="00C900B0"/>
    <w:rsid w:val="00CB362D"/>
    <w:rsid w:val="00D53BC9"/>
    <w:rsid w:val="00E47D0F"/>
    <w:rsid w:val="00EF218F"/>
    <w:rsid w:val="00F60E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27677"/>
    <w:pPr>
      <w:spacing w:after="0" w:line="480" w:lineRule="auto"/>
    </w:pPr>
    <w:rPr>
      <w:rFonts w:ascii="Times New Roman" w:eastAsiaTheme="minorEastAsia" w:hAnsi="Times New Roman"/>
      <w:sz w:val="24"/>
      <w:lang w:eastAsia="zh-CN"/>
    </w:rPr>
  </w:style>
  <w:style w:type="paragraph" w:styleId="Heading1">
    <w:name w:val="heading 1"/>
    <w:basedOn w:val="Normal"/>
    <w:next w:val="APABodyParagraph"/>
    <w:link w:val="Heading1Char"/>
    <w:uiPriority w:val="9"/>
    <w:qFormat/>
    <w:rsid w:val="00327677"/>
    <w:pPr>
      <w:keepNext/>
      <w:keepLines/>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677"/>
    <w:rPr>
      <w:rFonts w:ascii="Times New Roman" w:eastAsiaTheme="minorEastAsia" w:hAnsi="Times New Roman"/>
      <w:b/>
      <w:sz w:val="28"/>
      <w:lang w:eastAsia="zh-CN"/>
    </w:rPr>
  </w:style>
  <w:style w:type="paragraph" w:customStyle="1" w:styleId="APABodyParagraph">
    <w:name w:val="APA Body Paragraph"/>
    <w:basedOn w:val="Normal"/>
    <w:link w:val="APABodyParagraphChar"/>
    <w:qFormat/>
    <w:rsid w:val="00327677"/>
    <w:pPr>
      <w:ind w:firstLine="720"/>
    </w:pPr>
  </w:style>
  <w:style w:type="character" w:customStyle="1" w:styleId="APABodyParagraphChar">
    <w:name w:val="APA Body Paragraph Char"/>
    <w:basedOn w:val="DefaultParagraphFont"/>
    <w:link w:val="APABodyParagraph"/>
    <w:rsid w:val="00327677"/>
    <w:rPr>
      <w:rFonts w:ascii="Times New Roman" w:eastAsiaTheme="minorEastAsia" w:hAnsi="Times New Roman"/>
      <w:sz w:val="24"/>
      <w:lang w:eastAsia="zh-CN"/>
    </w:rPr>
  </w:style>
  <w:style w:type="paragraph" w:styleId="Header">
    <w:name w:val="header"/>
    <w:basedOn w:val="Normal"/>
    <w:link w:val="HeaderChar"/>
    <w:uiPriority w:val="99"/>
    <w:unhideWhenUsed/>
    <w:rsid w:val="00327677"/>
    <w:pPr>
      <w:tabs>
        <w:tab w:val="center" w:pos="4680"/>
        <w:tab w:val="right" w:pos="9360"/>
      </w:tabs>
      <w:spacing w:line="240" w:lineRule="auto"/>
    </w:pPr>
  </w:style>
  <w:style w:type="character" w:customStyle="1" w:styleId="HeaderChar">
    <w:name w:val="Header Char"/>
    <w:basedOn w:val="DefaultParagraphFont"/>
    <w:link w:val="Header"/>
    <w:uiPriority w:val="99"/>
    <w:rsid w:val="00327677"/>
    <w:rPr>
      <w:rFonts w:ascii="Times New Roman" w:eastAsiaTheme="minorEastAsia" w:hAnsi="Times New Roman"/>
      <w:sz w:val="24"/>
      <w:lang w:eastAsia="zh-CN"/>
    </w:rPr>
  </w:style>
  <w:style w:type="paragraph" w:customStyle="1" w:styleId="APANumberedList">
    <w:name w:val="APA Numbered List"/>
    <w:basedOn w:val="Normal"/>
    <w:link w:val="APANumberedListChar"/>
    <w:qFormat/>
    <w:rsid w:val="00EF218F"/>
    <w:pPr>
      <w:numPr>
        <w:numId w:val="1"/>
      </w:numPr>
      <w:ind w:left="1080"/>
    </w:pPr>
  </w:style>
  <w:style w:type="character" w:customStyle="1" w:styleId="APANumberedListChar">
    <w:name w:val="APA Numbered List Char"/>
    <w:basedOn w:val="DefaultParagraphFont"/>
    <w:link w:val="APANumberedList"/>
    <w:rsid w:val="00EF218F"/>
    <w:rPr>
      <w:rFonts w:ascii="Times New Roman" w:eastAsiaTheme="minorEastAsia" w:hAnsi="Times New Roman"/>
      <w:sz w:val="24"/>
      <w:lang w:eastAsia="zh-CN"/>
    </w:rPr>
  </w:style>
  <w:style w:type="paragraph" w:styleId="BalloonText">
    <w:name w:val="Balloon Text"/>
    <w:basedOn w:val="Normal"/>
    <w:link w:val="BalloonTextChar"/>
    <w:uiPriority w:val="99"/>
    <w:semiHidden/>
    <w:unhideWhenUsed/>
    <w:rsid w:val="00476E3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E33"/>
    <w:rPr>
      <w:rFonts w:ascii="Tahoma" w:eastAsiaTheme="minorEastAsia" w:hAnsi="Tahoma" w:cs="Tahoma"/>
      <w:sz w:val="16"/>
      <w:szCs w:val="16"/>
      <w:lang w:eastAsia="zh-CN"/>
    </w:rPr>
  </w:style>
  <w:style w:type="paragraph" w:styleId="Footer">
    <w:name w:val="footer"/>
    <w:basedOn w:val="Normal"/>
    <w:link w:val="FooterChar"/>
    <w:uiPriority w:val="99"/>
    <w:semiHidden/>
    <w:unhideWhenUsed/>
    <w:rsid w:val="0062191D"/>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62191D"/>
    <w:rPr>
      <w:rFonts w:ascii="Times New Roman" w:eastAsiaTheme="minorEastAsia" w:hAnsi="Times New Roman"/>
      <w:sz w:val="24"/>
      <w:lang w:eastAsia="zh-CN"/>
    </w:rPr>
  </w:style>
  <w:style w:type="table" w:styleId="TableGrid">
    <w:name w:val="Table Grid"/>
    <w:basedOn w:val="TableNormal"/>
    <w:uiPriority w:val="59"/>
    <w:rsid w:val="0062191D"/>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2191D"/>
    <w:pPr>
      <w:spacing w:before="100" w:beforeAutospacing="1" w:after="100" w:afterAutospacing="1" w:line="240" w:lineRule="auto"/>
    </w:pPr>
    <w:rPr>
      <w:rFonts w:eastAsia="Times New Roman" w:cs="Times New Roman"/>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Delfi</dc:creator>
  <cp:lastModifiedBy>Delfi</cp:lastModifiedBy>
  <cp:revision>2</cp:revision>
  <dcterms:created xsi:type="dcterms:W3CDTF">2015-04-23T07:04:00Z</dcterms:created>
  <dcterms:modified xsi:type="dcterms:W3CDTF">2015-04-23T07:04:00Z</dcterms:modified>
</cp:coreProperties>
</file>